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563" w:rsidRDefault="007A3563"/>
    <w:p w:rsidR="00480AFB" w:rsidRPr="00480AFB" w:rsidRDefault="00480AFB" w:rsidP="00480AFB">
      <w:pPr>
        <w:shd w:val="clear" w:color="auto" w:fill="FFFFFF"/>
        <w:spacing w:before="583"/>
        <w:jc w:val="center"/>
        <w:rPr>
          <w:b/>
          <w:caps/>
          <w:snapToGrid w:val="0"/>
          <w:sz w:val="28"/>
          <w:szCs w:val="28"/>
        </w:rPr>
      </w:pPr>
      <w:r w:rsidRPr="00480AFB">
        <w:rPr>
          <w:b/>
          <w:caps/>
          <w:snapToGrid w:val="0"/>
          <w:sz w:val="28"/>
          <w:szCs w:val="28"/>
        </w:rPr>
        <w:t>Podmínky spolupráce dodavatele s právnickou osobou</w:t>
      </w:r>
    </w:p>
    <w:p w:rsidR="00480AFB" w:rsidRPr="00480AFB" w:rsidRDefault="00480AFB" w:rsidP="00480AFB">
      <w:pPr>
        <w:spacing w:before="120"/>
        <w:jc w:val="center"/>
        <w:rPr>
          <w:sz w:val="24"/>
          <w:szCs w:val="24"/>
        </w:rPr>
      </w:pPr>
      <w:r w:rsidRPr="00480AFB">
        <w:rPr>
          <w:sz w:val="24"/>
          <w:szCs w:val="24"/>
        </w:rPr>
        <w:t>uveřejněno na profilu zadavatele</w:t>
      </w:r>
    </w:p>
    <w:p w:rsidR="00480AFB" w:rsidRPr="00480AFB" w:rsidRDefault="00480AFB" w:rsidP="00480AFB">
      <w:pPr>
        <w:jc w:val="both"/>
        <w:rPr>
          <w:sz w:val="24"/>
          <w:szCs w:val="24"/>
        </w:rPr>
      </w:pPr>
    </w:p>
    <w:p w:rsidR="00480AFB" w:rsidRPr="00480AFB" w:rsidRDefault="00480AFB" w:rsidP="00480AFB">
      <w:pPr>
        <w:jc w:val="both"/>
        <w:rPr>
          <w:sz w:val="24"/>
          <w:szCs w:val="24"/>
        </w:rPr>
      </w:pPr>
      <w:r w:rsidRPr="00480AFB">
        <w:rPr>
          <w:sz w:val="24"/>
          <w:szCs w:val="24"/>
        </w:rPr>
        <w:t xml:space="preserve">V souvislosti s plněním veřejné zakázky na realizaci prací s názvem </w:t>
      </w:r>
      <w:r w:rsidRPr="00480AFB">
        <w:rPr>
          <w:b/>
          <w:sz w:val="24"/>
          <w:szCs w:val="24"/>
        </w:rPr>
        <w:t>„</w:t>
      </w:r>
      <w:r w:rsidRPr="00480AFB">
        <w:rPr>
          <w:rFonts w:eastAsia="MS Mincho"/>
          <w:b/>
          <w:sz w:val="24"/>
          <w:szCs w:val="24"/>
        </w:rPr>
        <w:t xml:space="preserve">Sanační zásah na lokalitě hlavní závod společnosti PARAMO, a.s. Pardubice – </w:t>
      </w:r>
      <w:proofErr w:type="gramStart"/>
      <w:r w:rsidRPr="00480AFB">
        <w:rPr>
          <w:rFonts w:eastAsia="MS Mincho"/>
          <w:b/>
          <w:sz w:val="24"/>
          <w:szCs w:val="24"/>
        </w:rPr>
        <w:t>Etapa 1.A “</w:t>
      </w:r>
      <w:r w:rsidRPr="00480AFB">
        <w:rPr>
          <w:sz w:val="24"/>
          <w:szCs w:val="24"/>
        </w:rPr>
        <w:t xml:space="preserve"> (dále</w:t>
      </w:r>
      <w:proofErr w:type="gramEnd"/>
      <w:r w:rsidRPr="00480AFB">
        <w:rPr>
          <w:sz w:val="24"/>
          <w:szCs w:val="24"/>
        </w:rPr>
        <w:t xml:space="preserve"> jen „veřejná zakázka"), zadané dle zákona č. 137/2006 Sb., o veřejných zakázkách, ve znění pozdějších předpisů, Ministerstvem financí ČR se sídlem Praha 1, Letenská 525/15, PSČ 118 10 v pozici objednatele, prováděné dodavatelem na pozemcích určených k realizaci díla, jsou stanoveny následující podmínky spolupráce a spolupůsobení dodavatele a právnické osoby při realizaci výše uvedené veřejné zakázky:</w:t>
      </w:r>
    </w:p>
    <w:p w:rsidR="00480AFB" w:rsidRPr="00480AFB" w:rsidRDefault="00480AFB" w:rsidP="00480AFB">
      <w:pPr>
        <w:shd w:val="clear" w:color="auto" w:fill="FFFFFF"/>
        <w:tabs>
          <w:tab w:val="left" w:pos="567"/>
        </w:tabs>
        <w:spacing w:before="360"/>
        <w:jc w:val="both"/>
      </w:pPr>
      <w:r w:rsidRPr="00480AFB">
        <w:rPr>
          <w:b/>
          <w:bCs/>
          <w:sz w:val="24"/>
          <w:szCs w:val="24"/>
        </w:rPr>
        <w:t>1.</w:t>
      </w:r>
      <w:r w:rsidRPr="00480AFB">
        <w:rPr>
          <w:b/>
          <w:bCs/>
          <w:sz w:val="24"/>
          <w:szCs w:val="24"/>
        </w:rPr>
        <w:tab/>
        <w:t>Povinnosti právnické osoby a dodavatele při předání staveniště (pracoviště)</w:t>
      </w:r>
    </w:p>
    <w:p w:rsidR="00480AFB" w:rsidRPr="00480AFB" w:rsidRDefault="00480AFB" w:rsidP="00480AFB">
      <w:pPr>
        <w:widowControl w:val="0"/>
        <w:numPr>
          <w:ilvl w:val="1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80" w:line="266" w:lineRule="exact"/>
        <w:ind w:left="567" w:right="14" w:hanging="567"/>
        <w:jc w:val="both"/>
        <w:rPr>
          <w:sz w:val="24"/>
          <w:szCs w:val="24"/>
        </w:rPr>
      </w:pPr>
      <w:r w:rsidRPr="00480AFB">
        <w:rPr>
          <w:sz w:val="24"/>
          <w:szCs w:val="24"/>
        </w:rPr>
        <w:t xml:space="preserve">Právnická osoba se zúčastní úvodní prohlídky stavu pracoviště před zahájením prací na </w:t>
      </w:r>
      <w:r w:rsidRPr="00480AFB">
        <w:rPr>
          <w:rFonts w:eastAsia="MS Mincho"/>
          <w:sz w:val="24"/>
          <w:szCs w:val="24"/>
        </w:rPr>
        <w:t xml:space="preserve">sanačním zásahu , </w:t>
      </w:r>
      <w:proofErr w:type="gramStart"/>
      <w:r w:rsidRPr="00480AFB">
        <w:rPr>
          <w:rFonts w:eastAsia="MS Mincho"/>
          <w:sz w:val="24"/>
          <w:szCs w:val="24"/>
        </w:rPr>
        <w:t>které</w:t>
      </w:r>
      <w:r w:rsidRPr="00480AFB">
        <w:rPr>
          <w:rFonts w:eastAsia="MS Mincho"/>
          <w:b/>
          <w:sz w:val="24"/>
          <w:szCs w:val="24"/>
        </w:rPr>
        <w:t xml:space="preserve"> </w:t>
      </w:r>
      <w:r w:rsidRPr="00480AFB">
        <w:rPr>
          <w:sz w:val="24"/>
        </w:rPr>
        <w:t xml:space="preserve"> se</w:t>
      </w:r>
      <w:proofErr w:type="gramEnd"/>
      <w:r w:rsidRPr="00480AFB">
        <w:rPr>
          <w:sz w:val="24"/>
        </w:rPr>
        <w:t xml:space="preserve"> nachází v centrální části areálu PARAMO</w:t>
      </w:r>
      <w:r w:rsidR="00577385" w:rsidRPr="00577385">
        <w:rPr>
          <w:color w:val="FF0000"/>
          <w:sz w:val="24"/>
        </w:rPr>
        <w:t>,</w:t>
      </w:r>
      <w:r w:rsidR="00577385">
        <w:rPr>
          <w:sz w:val="24"/>
        </w:rPr>
        <w:t xml:space="preserve"> </w:t>
      </w:r>
      <w:r w:rsidRPr="00480AFB">
        <w:rPr>
          <w:sz w:val="24"/>
        </w:rPr>
        <w:t>a.s. Pardubice na  pozemcích 1172/1, 1173/2, 1174/2, 1175/2, 1176/2, 1203,</w:t>
      </w:r>
      <w:r w:rsidR="00577385">
        <w:rPr>
          <w:sz w:val="24"/>
        </w:rPr>
        <w:t xml:space="preserve"> </w:t>
      </w:r>
      <w:r w:rsidRPr="00480AFB">
        <w:rPr>
          <w:sz w:val="24"/>
        </w:rPr>
        <w:t xml:space="preserve">1204, </w:t>
      </w:r>
      <w:smartTag w:uri="urn:schemas-microsoft-com:office:smarttags" w:element="metricconverter">
        <w:smartTagPr>
          <w:attr w:name="ProductID" w:val="1205, st"/>
        </w:smartTagPr>
        <w:r w:rsidRPr="00480AFB">
          <w:rPr>
            <w:sz w:val="24"/>
          </w:rPr>
          <w:t xml:space="preserve">1205, </w:t>
        </w:r>
        <w:proofErr w:type="gramStart"/>
        <w:r w:rsidRPr="00480AFB">
          <w:rPr>
            <w:sz w:val="24"/>
          </w:rPr>
          <w:t>st</w:t>
        </w:r>
      </w:smartTag>
      <w:r w:rsidRPr="00480AFB">
        <w:rPr>
          <w:sz w:val="24"/>
        </w:rPr>
        <w:t>.801</w:t>
      </w:r>
      <w:proofErr w:type="gramEnd"/>
      <w:r w:rsidRPr="00480AFB">
        <w:rPr>
          <w:sz w:val="24"/>
        </w:rPr>
        <w:t xml:space="preserve">, st.827, st.828  </w:t>
      </w:r>
      <w:proofErr w:type="spellStart"/>
      <w:r w:rsidRPr="00480AFB">
        <w:rPr>
          <w:sz w:val="24"/>
        </w:rPr>
        <w:t>k.ú</w:t>
      </w:r>
      <w:proofErr w:type="spellEnd"/>
      <w:r w:rsidRPr="00480AFB">
        <w:rPr>
          <w:sz w:val="24"/>
        </w:rPr>
        <w:t xml:space="preserve">. </w:t>
      </w:r>
      <w:proofErr w:type="spellStart"/>
      <w:r w:rsidRPr="00480AFB">
        <w:rPr>
          <w:sz w:val="24"/>
        </w:rPr>
        <w:t>Svítkov</w:t>
      </w:r>
      <w:proofErr w:type="spellEnd"/>
      <w:r w:rsidRPr="00480AFB">
        <w:rPr>
          <w:sz w:val="24"/>
        </w:rPr>
        <w:t>, vše ve vlastnictví právnické osoby.</w:t>
      </w:r>
    </w:p>
    <w:p w:rsidR="00480AFB" w:rsidRPr="00480AFB" w:rsidRDefault="00480AFB" w:rsidP="00480AFB">
      <w:pPr>
        <w:widowControl w:val="0"/>
        <w:numPr>
          <w:ilvl w:val="1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80" w:line="266" w:lineRule="exact"/>
        <w:ind w:left="567" w:right="14" w:hanging="567"/>
        <w:jc w:val="both"/>
        <w:rPr>
          <w:sz w:val="24"/>
          <w:szCs w:val="24"/>
        </w:rPr>
      </w:pPr>
      <w:r w:rsidRPr="00480AFB">
        <w:rPr>
          <w:sz w:val="24"/>
          <w:szCs w:val="24"/>
        </w:rPr>
        <w:t>Nezbytná správní řízení za účelem povolení prací (povolení hornické činnosti), budou zpracována a vyřízena zhotovitelem. Zhotovitel je povinen vyřídit i povolení vstupu na pozemek pro realizaci prací a pro umožnění kontrolní činnosti těchto prací zástupci právnické osoby a supervize Ministerstva financí.</w:t>
      </w:r>
    </w:p>
    <w:p w:rsidR="00480AFB" w:rsidRPr="00480AFB" w:rsidRDefault="00480AFB" w:rsidP="00480AFB">
      <w:pPr>
        <w:widowControl w:val="0"/>
        <w:numPr>
          <w:ilvl w:val="1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80" w:line="266" w:lineRule="exact"/>
        <w:ind w:left="567" w:right="14" w:hanging="567"/>
        <w:jc w:val="both"/>
        <w:rPr>
          <w:sz w:val="24"/>
          <w:szCs w:val="24"/>
        </w:rPr>
      </w:pPr>
      <w:r w:rsidRPr="00480AFB">
        <w:rPr>
          <w:sz w:val="24"/>
          <w:szCs w:val="24"/>
        </w:rPr>
        <w:t>Dodavatel zpracuje a předá právnické osobě před zahájením plnění veřejné zakázky časový harmonogram prací, který bude v souladu se zadávacími podmínkami, Realizační smlouvou, projektovou dokumentací, podmínkami rozhodnutí a stanovisek orgánů státní správy.</w:t>
      </w:r>
    </w:p>
    <w:p w:rsidR="00480AFB" w:rsidRPr="00480AFB" w:rsidRDefault="00480AFB" w:rsidP="00480AFB">
      <w:pPr>
        <w:shd w:val="clear" w:color="auto" w:fill="FFFFFF"/>
        <w:tabs>
          <w:tab w:val="left" w:pos="567"/>
        </w:tabs>
        <w:spacing w:before="360"/>
        <w:ind w:left="567" w:hanging="567"/>
        <w:jc w:val="both"/>
        <w:rPr>
          <w:b/>
          <w:bCs/>
          <w:sz w:val="24"/>
          <w:szCs w:val="24"/>
        </w:rPr>
      </w:pPr>
      <w:r w:rsidRPr="00480AFB">
        <w:rPr>
          <w:b/>
          <w:bCs/>
          <w:sz w:val="24"/>
          <w:szCs w:val="24"/>
        </w:rPr>
        <w:t xml:space="preserve">2. </w:t>
      </w:r>
      <w:r w:rsidRPr="00480AFB">
        <w:rPr>
          <w:b/>
          <w:bCs/>
          <w:sz w:val="24"/>
          <w:szCs w:val="24"/>
        </w:rPr>
        <w:tab/>
        <w:t>Povinnosti, práva a součinnost právnické osoby v průběhu provádění díla</w:t>
      </w:r>
    </w:p>
    <w:p w:rsidR="00480AFB" w:rsidRPr="00480AFB" w:rsidRDefault="00480AFB" w:rsidP="00480AFB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20" w:line="274" w:lineRule="exact"/>
        <w:ind w:left="567" w:hanging="567"/>
        <w:jc w:val="both"/>
        <w:rPr>
          <w:spacing w:val="-22"/>
          <w:sz w:val="24"/>
          <w:szCs w:val="24"/>
        </w:rPr>
      </w:pPr>
      <w:r w:rsidRPr="00480AFB">
        <w:rPr>
          <w:sz w:val="24"/>
          <w:szCs w:val="24"/>
        </w:rPr>
        <w:t>Právnická osoba bude poskytovat dodavateli součinnost při zajišťování nezbytných podkladů a informací potřebných k plnění veřejné zakázky.</w:t>
      </w:r>
    </w:p>
    <w:p w:rsidR="00480AFB" w:rsidRPr="00480AFB" w:rsidRDefault="00480AFB" w:rsidP="00480AFB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20" w:line="274" w:lineRule="exact"/>
        <w:ind w:left="567" w:hanging="567"/>
        <w:jc w:val="both"/>
        <w:rPr>
          <w:sz w:val="24"/>
          <w:szCs w:val="24"/>
        </w:rPr>
      </w:pPr>
      <w:r w:rsidRPr="00480AFB">
        <w:rPr>
          <w:sz w:val="24"/>
          <w:szCs w:val="24"/>
        </w:rPr>
        <w:t xml:space="preserve">Právnická osoba bude provádět v průběhu realizace veřejné zakázky kontrolní činnost, spočívající zejména v kontrole účelnosti a efektivity prováděných prací v souladu s projektovou dokumentací, s Realizační smlouvou, právními předpisy, technickými normami a příslušnými rozhodnutími orgánů státní správy. Zjištěné výsledky bude zástupce právnické osoby zapisovat do provozního deníku. </w:t>
      </w:r>
    </w:p>
    <w:p w:rsidR="00480AFB" w:rsidRPr="00480AFB" w:rsidRDefault="00480AFB" w:rsidP="00480AFB">
      <w:pPr>
        <w:shd w:val="clear" w:color="auto" w:fill="FFFFFF"/>
        <w:spacing w:before="60" w:line="274" w:lineRule="exact"/>
        <w:ind w:left="567"/>
        <w:jc w:val="both"/>
        <w:rPr>
          <w:sz w:val="24"/>
          <w:szCs w:val="24"/>
        </w:rPr>
      </w:pPr>
      <w:r w:rsidRPr="00480AFB">
        <w:rPr>
          <w:sz w:val="24"/>
          <w:szCs w:val="24"/>
        </w:rPr>
        <w:t>Odpovědní zástupci právnické osoby a dodavatele pověřeni k podpisům:</w:t>
      </w:r>
    </w:p>
    <w:p w:rsidR="00480AFB" w:rsidRPr="00480AFB" w:rsidRDefault="00480AFB" w:rsidP="00480AFB">
      <w:pPr>
        <w:ind w:left="709"/>
        <w:jc w:val="both"/>
        <w:rPr>
          <w:sz w:val="24"/>
          <w:szCs w:val="24"/>
        </w:rPr>
      </w:pPr>
      <w:r w:rsidRPr="00480AFB">
        <w:rPr>
          <w:sz w:val="24"/>
          <w:szCs w:val="24"/>
        </w:rPr>
        <w:t>a/ Stanoviska Právnické osoby k fakturačním podkladům (zjišťovací protokol, potvrzení o účelnosti vynaložených nákladů),</w:t>
      </w:r>
    </w:p>
    <w:p w:rsidR="00480AFB" w:rsidRPr="00480AFB" w:rsidRDefault="00480AFB" w:rsidP="00480AFB">
      <w:pPr>
        <w:ind w:left="709"/>
        <w:jc w:val="both"/>
        <w:rPr>
          <w:sz w:val="24"/>
          <w:szCs w:val="24"/>
        </w:rPr>
      </w:pPr>
      <w:r w:rsidRPr="00480AFB">
        <w:rPr>
          <w:sz w:val="24"/>
          <w:szCs w:val="24"/>
        </w:rPr>
        <w:t>b/ Předávacího protokolu vyhotoveného za účelem předání díla objednateli (MF ČR) a ostatní dokumentaci vztahující se k realizaci zakázky,</w:t>
      </w:r>
    </w:p>
    <w:p w:rsidR="00480AFB" w:rsidRPr="00480AFB" w:rsidRDefault="00480AFB" w:rsidP="00480AFB">
      <w:pPr>
        <w:ind w:left="709"/>
        <w:jc w:val="both"/>
        <w:rPr>
          <w:sz w:val="24"/>
          <w:szCs w:val="24"/>
        </w:rPr>
      </w:pPr>
      <w:r w:rsidRPr="00480AFB">
        <w:rPr>
          <w:sz w:val="24"/>
          <w:szCs w:val="24"/>
        </w:rPr>
        <w:t>c/ Zápisů z kontrolních dnů,</w:t>
      </w:r>
    </w:p>
    <w:p w:rsidR="00480AFB" w:rsidRPr="00480AFB" w:rsidRDefault="00480AFB" w:rsidP="00480AFB">
      <w:pPr>
        <w:ind w:left="709"/>
        <w:jc w:val="both"/>
        <w:rPr>
          <w:sz w:val="24"/>
          <w:szCs w:val="24"/>
        </w:rPr>
      </w:pPr>
      <w:r w:rsidRPr="00480AFB">
        <w:rPr>
          <w:sz w:val="24"/>
          <w:szCs w:val="24"/>
        </w:rPr>
        <w:t>budou stanoveni v Zápisu prvního zahajovacího kontrolního dne veřejné zakázky, včetně stanovení odpovědného zástupce právnické osoby pověřeného jednat ve věcech technických vyplývajících z těchto podmínek.</w:t>
      </w:r>
    </w:p>
    <w:p w:rsidR="00480AFB" w:rsidRPr="00480AFB" w:rsidRDefault="00480AFB" w:rsidP="00480AFB">
      <w:pPr>
        <w:shd w:val="clear" w:color="auto" w:fill="FFFFFF"/>
        <w:spacing w:before="60" w:line="274" w:lineRule="exact"/>
        <w:ind w:left="567"/>
        <w:jc w:val="both"/>
      </w:pPr>
      <w:r w:rsidRPr="00480AFB">
        <w:rPr>
          <w:sz w:val="24"/>
          <w:szCs w:val="24"/>
        </w:rPr>
        <w:t>Případná změna v pověření je účinná doručením písemného oznámení druhé straně.</w:t>
      </w:r>
    </w:p>
    <w:p w:rsidR="00480AFB" w:rsidRPr="00480AFB" w:rsidRDefault="00480AFB" w:rsidP="00480AFB">
      <w:pPr>
        <w:shd w:val="clear" w:color="auto" w:fill="FFFFFF"/>
        <w:spacing w:before="60" w:line="274" w:lineRule="exact"/>
        <w:ind w:left="567"/>
        <w:jc w:val="both"/>
        <w:rPr>
          <w:sz w:val="24"/>
          <w:szCs w:val="24"/>
        </w:rPr>
      </w:pPr>
      <w:r w:rsidRPr="00480AFB">
        <w:rPr>
          <w:sz w:val="24"/>
          <w:szCs w:val="24"/>
        </w:rPr>
        <w:lastRenderedPageBreak/>
        <w:t>Jestliže právnická osoba zjistí, že dodavatel provádí dílo v rozporu s Realizační smlouvou, má právo požadovat nápravu a dodavatel je povinen zjištěné nedostatky odstranit.</w:t>
      </w:r>
    </w:p>
    <w:p w:rsidR="00480AFB" w:rsidRPr="00480AFB" w:rsidRDefault="00480AFB" w:rsidP="00480AFB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20" w:line="274" w:lineRule="exact"/>
        <w:ind w:left="567" w:hanging="567"/>
        <w:jc w:val="both"/>
        <w:rPr>
          <w:spacing w:val="-11"/>
          <w:sz w:val="24"/>
          <w:szCs w:val="24"/>
        </w:rPr>
      </w:pPr>
      <w:r w:rsidRPr="00480AFB">
        <w:rPr>
          <w:sz w:val="24"/>
          <w:szCs w:val="24"/>
        </w:rPr>
        <w:t xml:space="preserve">Dodavatel se s právnickou osobou dohodne na konání operativních pravidelných kontrol provádění díla v četnosti minimálně </w:t>
      </w:r>
      <w:proofErr w:type="spellStart"/>
      <w:r w:rsidRPr="00480AFB">
        <w:rPr>
          <w:sz w:val="24"/>
          <w:szCs w:val="24"/>
        </w:rPr>
        <w:t>lx</w:t>
      </w:r>
      <w:proofErr w:type="spellEnd"/>
      <w:r w:rsidRPr="00480AFB">
        <w:rPr>
          <w:sz w:val="24"/>
          <w:szCs w:val="24"/>
        </w:rPr>
        <w:t xml:space="preserve"> měsíčně, přičemž termín první kontroly bude stanoven po dohodě mezi právnickou osobou a dodavatelem. Operativní kontroly svolává právnická osoba. Závěry operativní kontroly musí mít písemnou formu a jsou pro obě strany závazné. </w:t>
      </w:r>
    </w:p>
    <w:p w:rsidR="00480AFB" w:rsidRPr="00480AFB" w:rsidRDefault="00480AFB" w:rsidP="00480AFB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20" w:line="274" w:lineRule="exact"/>
        <w:ind w:left="567" w:hanging="567"/>
        <w:jc w:val="both"/>
        <w:rPr>
          <w:spacing w:val="-12"/>
          <w:sz w:val="24"/>
          <w:szCs w:val="24"/>
        </w:rPr>
      </w:pPr>
      <w:r w:rsidRPr="00480AFB">
        <w:rPr>
          <w:sz w:val="24"/>
          <w:szCs w:val="24"/>
        </w:rPr>
        <w:t xml:space="preserve">Pověřený pracovník právnické osoby bude provádět odsouhlasení soupisů provedených prací, sloužících jako podklad pro vystavení faktur za provedené práce. Dodavatel je povinen tyto podklady předložit zástupci právnické osoby nejpozději </w:t>
      </w:r>
      <w:proofErr w:type="gramStart"/>
      <w:r w:rsidRPr="00480AFB">
        <w:rPr>
          <w:sz w:val="24"/>
          <w:szCs w:val="24"/>
        </w:rPr>
        <w:t>do 5-tého</w:t>
      </w:r>
      <w:proofErr w:type="gramEnd"/>
      <w:r w:rsidRPr="00480AFB">
        <w:rPr>
          <w:sz w:val="24"/>
          <w:szCs w:val="24"/>
        </w:rPr>
        <w:t xml:space="preserve"> dne následujícího měsíce, zástupce právnické osoby je vrátí dodavateli se svým stanoviskem (odsouhlasení, resp. vyjádření) nejpozději do pěti pracovních dnů od jejich předložení. </w:t>
      </w:r>
    </w:p>
    <w:p w:rsidR="00480AFB" w:rsidRPr="00480AFB" w:rsidRDefault="00480AFB" w:rsidP="00480AFB">
      <w:pPr>
        <w:shd w:val="clear" w:color="auto" w:fill="FFFFFF"/>
        <w:tabs>
          <w:tab w:val="left" w:pos="567"/>
        </w:tabs>
        <w:spacing w:before="360"/>
        <w:ind w:left="567" w:hanging="567"/>
        <w:jc w:val="both"/>
        <w:rPr>
          <w:b/>
          <w:bCs/>
          <w:sz w:val="24"/>
          <w:szCs w:val="24"/>
        </w:rPr>
      </w:pPr>
      <w:r w:rsidRPr="00480AFB">
        <w:rPr>
          <w:b/>
          <w:bCs/>
          <w:sz w:val="24"/>
          <w:szCs w:val="24"/>
        </w:rPr>
        <w:t>3.</w:t>
      </w:r>
      <w:r w:rsidRPr="00480AFB">
        <w:rPr>
          <w:b/>
          <w:bCs/>
          <w:sz w:val="24"/>
          <w:szCs w:val="24"/>
        </w:rPr>
        <w:tab/>
        <w:t>Všeobecná ustanovení v oblasti bezpečnosti a ochrany zdraví, požární ochrany a ochrany životního prostředí</w:t>
      </w:r>
    </w:p>
    <w:p w:rsidR="00480AFB" w:rsidRPr="00C71326" w:rsidRDefault="00480AFB" w:rsidP="00FC10CC">
      <w:pPr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15" w:line="274" w:lineRule="exact"/>
        <w:ind w:right="29"/>
        <w:jc w:val="both"/>
      </w:pPr>
      <w:r w:rsidRPr="00480AFB">
        <w:rPr>
          <w:sz w:val="24"/>
          <w:szCs w:val="24"/>
        </w:rPr>
        <w:t>Dodavatel je povinen při výkonu své činnosti dodržovat platné bezpečnostní, hygienické, požární a ekologické předpisy a konkrétní podmínk</w:t>
      </w:r>
      <w:r w:rsidR="007E1F35">
        <w:rPr>
          <w:sz w:val="24"/>
          <w:szCs w:val="24"/>
        </w:rPr>
        <w:t xml:space="preserve">y, stanovené vlastníkem pozemku ( viz . </w:t>
      </w:r>
      <w:proofErr w:type="gramStart"/>
      <w:r w:rsidR="007E1F35">
        <w:rPr>
          <w:sz w:val="24"/>
          <w:szCs w:val="24"/>
        </w:rPr>
        <w:t>příloha</w:t>
      </w:r>
      <w:proofErr w:type="gramEnd"/>
      <w:r w:rsidR="007E1F35">
        <w:rPr>
          <w:sz w:val="24"/>
          <w:szCs w:val="24"/>
        </w:rPr>
        <w:t xml:space="preserve"> č.1 – Rizika, zásady bezpečné práce, požární ochrany a ochrany životního prostředí v PARAMO, a.s.  a příloha č.2 – Seznam směrnic , dále </w:t>
      </w:r>
      <w:hyperlink r:id="rId8" w:history="1">
        <w:r w:rsidR="00FC10CC" w:rsidRPr="00FC10CC">
          <w:rPr>
            <w:rStyle w:val="Hypertextovodkaz"/>
            <w:sz w:val="24"/>
            <w:szCs w:val="24"/>
          </w:rPr>
          <w:t>http://www.paramo.cz/CS/o-nas/avazne-normy-a-informace/Stranky/default.aspx</w:t>
        </w:r>
      </w:hyperlink>
      <w:r w:rsidR="007E1F35">
        <w:rPr>
          <w:sz w:val="24"/>
          <w:szCs w:val="24"/>
        </w:rPr>
        <w:t xml:space="preserve"> ).</w:t>
      </w:r>
    </w:p>
    <w:p w:rsidR="00C71326" w:rsidRPr="004B1A7D" w:rsidRDefault="004B1A7D" w:rsidP="004B1A7D">
      <w:pPr>
        <w:ind w:left="567"/>
        <w:rPr>
          <w:color w:val="FF0000"/>
          <w:sz w:val="24"/>
          <w:szCs w:val="24"/>
        </w:rPr>
      </w:pPr>
      <w:r w:rsidRPr="004B1A7D">
        <w:rPr>
          <w:color w:val="FF0000"/>
          <w:sz w:val="24"/>
          <w:szCs w:val="24"/>
        </w:rPr>
        <w:t>Pokud bude proveden požární</w:t>
      </w:r>
      <w:r w:rsidR="00C71326" w:rsidRPr="004B1A7D">
        <w:rPr>
          <w:color w:val="FF0000"/>
          <w:sz w:val="24"/>
          <w:szCs w:val="24"/>
        </w:rPr>
        <w:t xml:space="preserve"> zásah</w:t>
      </w:r>
      <w:r w:rsidRPr="004B1A7D">
        <w:rPr>
          <w:color w:val="FF0000"/>
          <w:sz w:val="24"/>
          <w:szCs w:val="24"/>
        </w:rPr>
        <w:t xml:space="preserve"> nebo</w:t>
      </w:r>
      <w:r w:rsidR="00C71326" w:rsidRPr="004B1A7D">
        <w:rPr>
          <w:color w:val="FF0000"/>
          <w:sz w:val="24"/>
          <w:szCs w:val="24"/>
        </w:rPr>
        <w:t xml:space="preserve"> opatření při vzniku mimořádné události</w:t>
      </w:r>
      <w:r>
        <w:rPr>
          <w:color w:val="FF0000"/>
          <w:sz w:val="24"/>
          <w:szCs w:val="24"/>
        </w:rPr>
        <w:t xml:space="preserve"> </w:t>
      </w:r>
      <w:proofErr w:type="spellStart"/>
      <w:r>
        <w:rPr>
          <w:color w:val="FF0000"/>
          <w:sz w:val="24"/>
          <w:szCs w:val="24"/>
        </w:rPr>
        <w:t>HZSp</w:t>
      </w:r>
      <w:proofErr w:type="spellEnd"/>
      <w:r w:rsidR="00C71326" w:rsidRPr="004B1A7D">
        <w:rPr>
          <w:color w:val="FF0000"/>
          <w:sz w:val="24"/>
          <w:szCs w:val="24"/>
        </w:rPr>
        <w:t xml:space="preserve">, budou tyto služby uhrazeny </w:t>
      </w:r>
      <w:r w:rsidRPr="004B1A7D">
        <w:rPr>
          <w:color w:val="FF0000"/>
          <w:sz w:val="24"/>
          <w:szCs w:val="24"/>
        </w:rPr>
        <w:t>Dodavatelem</w:t>
      </w:r>
      <w:r w:rsidR="00C71326" w:rsidRPr="004B1A7D">
        <w:rPr>
          <w:color w:val="FF0000"/>
          <w:sz w:val="24"/>
          <w:szCs w:val="24"/>
        </w:rPr>
        <w:t xml:space="preserve"> dle </w:t>
      </w:r>
      <w:r>
        <w:rPr>
          <w:color w:val="FF0000"/>
          <w:sz w:val="24"/>
          <w:szCs w:val="24"/>
        </w:rPr>
        <w:t>C</w:t>
      </w:r>
      <w:r w:rsidR="00C71326" w:rsidRPr="004B1A7D">
        <w:rPr>
          <w:color w:val="FF0000"/>
          <w:sz w:val="24"/>
          <w:szCs w:val="24"/>
        </w:rPr>
        <w:t>eníku, který tvoří přílohu č. 3., a skutečných nákladů na hasební prostředky.</w:t>
      </w:r>
    </w:p>
    <w:p w:rsidR="00480AFB" w:rsidRPr="00480AFB" w:rsidRDefault="00480AFB" w:rsidP="00480AFB">
      <w:pPr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15" w:line="274" w:lineRule="exact"/>
        <w:ind w:left="567" w:right="29" w:hanging="567"/>
        <w:jc w:val="both"/>
      </w:pPr>
      <w:r w:rsidRPr="00480AFB">
        <w:rPr>
          <w:sz w:val="24"/>
          <w:szCs w:val="24"/>
        </w:rPr>
        <w:t xml:space="preserve">Pověřený </w:t>
      </w:r>
      <w:r w:rsidRPr="007E1F35">
        <w:rPr>
          <w:sz w:val="24"/>
          <w:szCs w:val="24"/>
        </w:rPr>
        <w:t>vedoucí</w:t>
      </w:r>
      <w:r w:rsidRPr="00480AFB">
        <w:rPr>
          <w:sz w:val="24"/>
          <w:szCs w:val="24"/>
        </w:rPr>
        <w:t xml:space="preserve"> zaměstnanec dodavatele je povinen zajistit následné seznámení všech osob, které dodavatel použije k plnění veřejné zakázky včetně zástupců právnické osoby a supervize, s podmínkami vlastníka pozemku v rozsahu, v jakém byl sám seznámen.</w:t>
      </w:r>
    </w:p>
    <w:p w:rsidR="00480AFB" w:rsidRPr="00480AFB" w:rsidRDefault="00480AFB" w:rsidP="00480AFB">
      <w:pPr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15" w:line="274" w:lineRule="exact"/>
        <w:ind w:left="567" w:right="29" w:hanging="567"/>
        <w:rPr>
          <w:sz w:val="24"/>
          <w:szCs w:val="24"/>
        </w:rPr>
      </w:pPr>
      <w:r w:rsidRPr="00480AFB">
        <w:rPr>
          <w:sz w:val="24"/>
          <w:szCs w:val="24"/>
        </w:rPr>
        <w:t xml:space="preserve">Havarijní stavy a jakékoli další mimořádné události (živelné pohromy, havárie, pracovní úraz, úmrtí, požár, ohrožení životního prostředí apod.) je dodavatel povinen neprodleně ohlásit na ohlašovnu požárů </w:t>
      </w:r>
      <w:r w:rsidRPr="00BD1C45">
        <w:rPr>
          <w:color w:val="000000" w:themeColor="text1"/>
          <w:sz w:val="24"/>
          <w:szCs w:val="24"/>
        </w:rPr>
        <w:t xml:space="preserve">a </w:t>
      </w:r>
      <w:r w:rsidR="00EC2A4E" w:rsidRPr="00BD1C45">
        <w:rPr>
          <w:color w:val="000000" w:themeColor="text1"/>
          <w:sz w:val="24"/>
          <w:szCs w:val="24"/>
        </w:rPr>
        <w:t>vedoucímu odboru Bezpečnostních služeb</w:t>
      </w:r>
      <w:r w:rsidRPr="00BD1C45">
        <w:rPr>
          <w:color w:val="000000" w:themeColor="text1"/>
          <w:sz w:val="24"/>
          <w:szCs w:val="24"/>
        </w:rPr>
        <w:t xml:space="preserve"> </w:t>
      </w:r>
      <w:r w:rsidRPr="00480AFB">
        <w:rPr>
          <w:sz w:val="24"/>
          <w:szCs w:val="24"/>
        </w:rPr>
        <w:t xml:space="preserve">PARAMO, a.s. Pořídí o tom zápis do provozního deníku (vč. údaje o přerušení a opětovném zahájení prací z tohoto důvodu). Šetření provádí za účasti zástupce právnické osoby. </w:t>
      </w:r>
    </w:p>
    <w:p w:rsidR="00480AFB" w:rsidRPr="00480AFB" w:rsidRDefault="00480AFB" w:rsidP="00480AFB">
      <w:pPr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15" w:line="274" w:lineRule="exact"/>
        <w:ind w:left="567" w:right="29" w:hanging="567"/>
        <w:rPr>
          <w:sz w:val="24"/>
          <w:szCs w:val="24"/>
        </w:rPr>
      </w:pPr>
      <w:r w:rsidRPr="00480AFB">
        <w:rPr>
          <w:sz w:val="24"/>
          <w:szCs w:val="24"/>
        </w:rPr>
        <w:t xml:space="preserve">Telefonní čísla na ohlašovnu požárů PARAMO, a.s. Pardubice z pevných podnikových linek  kl. </w:t>
      </w:r>
      <w:proofErr w:type="gramStart"/>
      <w:r w:rsidRPr="00480AFB">
        <w:rPr>
          <w:b/>
          <w:sz w:val="24"/>
          <w:szCs w:val="24"/>
        </w:rPr>
        <w:t xml:space="preserve">150, </w:t>
      </w:r>
      <w:r w:rsidRPr="00480AFB">
        <w:rPr>
          <w:sz w:val="24"/>
          <w:szCs w:val="24"/>
        </w:rPr>
        <w:t xml:space="preserve"> případně</w:t>
      </w:r>
      <w:proofErr w:type="gramEnd"/>
      <w:r w:rsidRPr="00480AFB">
        <w:rPr>
          <w:sz w:val="24"/>
          <w:szCs w:val="24"/>
        </w:rPr>
        <w:t xml:space="preserve"> mobilních telefonů </w:t>
      </w:r>
      <w:smartTag w:uri="urn:schemas-microsoft-com:office:smarttags" w:element="metricconverter">
        <w:smartTagPr>
          <w:attr w:name="ProductID" w:val="466ﾠ810ﾠ150 a"/>
        </w:smartTagPr>
        <w:r w:rsidRPr="00480AFB">
          <w:rPr>
            <w:b/>
            <w:sz w:val="24"/>
            <w:szCs w:val="24"/>
          </w:rPr>
          <w:t>466 810 150</w:t>
        </w:r>
        <w:r w:rsidRPr="00480AFB">
          <w:rPr>
            <w:sz w:val="24"/>
            <w:szCs w:val="24"/>
          </w:rPr>
          <w:t xml:space="preserve"> a</w:t>
        </w:r>
      </w:smartTag>
      <w:r w:rsidRPr="00480AFB">
        <w:rPr>
          <w:sz w:val="24"/>
          <w:szCs w:val="24"/>
        </w:rPr>
        <w:t xml:space="preserve"> </w:t>
      </w:r>
      <w:r w:rsidR="00EC2A4E" w:rsidRPr="00BD1C45">
        <w:rPr>
          <w:color w:val="000000" w:themeColor="text1"/>
          <w:sz w:val="24"/>
          <w:szCs w:val="24"/>
        </w:rPr>
        <w:t>vedoucí odboru Bezpečnostních služeb</w:t>
      </w:r>
      <w:r w:rsidRPr="00BD1C45">
        <w:rPr>
          <w:color w:val="000000" w:themeColor="text1"/>
          <w:sz w:val="24"/>
          <w:szCs w:val="24"/>
        </w:rPr>
        <w:t xml:space="preserve"> </w:t>
      </w:r>
      <w:r w:rsidRPr="00480AFB">
        <w:rPr>
          <w:sz w:val="24"/>
          <w:szCs w:val="24"/>
        </w:rPr>
        <w:t xml:space="preserve">kl. </w:t>
      </w:r>
      <w:r w:rsidRPr="00480AFB">
        <w:rPr>
          <w:b/>
          <w:sz w:val="24"/>
          <w:szCs w:val="24"/>
        </w:rPr>
        <w:t xml:space="preserve">125 </w:t>
      </w:r>
      <w:r w:rsidRPr="00480AFB">
        <w:rPr>
          <w:sz w:val="24"/>
          <w:szCs w:val="24"/>
        </w:rPr>
        <w:t>případně</w:t>
      </w:r>
      <w:r w:rsidRPr="00480AFB">
        <w:rPr>
          <w:b/>
          <w:sz w:val="24"/>
          <w:szCs w:val="24"/>
        </w:rPr>
        <w:t xml:space="preserve"> 736 507 484.</w:t>
      </w:r>
      <w:r w:rsidRPr="00480AFB">
        <w:rPr>
          <w:sz w:val="24"/>
          <w:szCs w:val="24"/>
        </w:rPr>
        <w:t xml:space="preserve"> </w:t>
      </w:r>
    </w:p>
    <w:p w:rsidR="00480AFB" w:rsidRPr="00480AFB" w:rsidRDefault="00480AFB" w:rsidP="00480AFB">
      <w:pPr>
        <w:shd w:val="clear" w:color="auto" w:fill="FFFFFF"/>
        <w:tabs>
          <w:tab w:val="left" w:pos="567"/>
        </w:tabs>
        <w:spacing w:before="115" w:line="274" w:lineRule="exact"/>
        <w:ind w:right="29"/>
        <w:rPr>
          <w:sz w:val="24"/>
          <w:szCs w:val="24"/>
        </w:rPr>
      </w:pPr>
    </w:p>
    <w:p w:rsidR="00480AFB" w:rsidRPr="00480AFB" w:rsidRDefault="00480AFB" w:rsidP="00480AFB">
      <w:pPr>
        <w:shd w:val="clear" w:color="auto" w:fill="FFFFFF"/>
        <w:tabs>
          <w:tab w:val="left" w:pos="567"/>
        </w:tabs>
        <w:spacing w:before="115" w:line="274" w:lineRule="exact"/>
        <w:ind w:right="29"/>
        <w:rPr>
          <w:sz w:val="24"/>
          <w:szCs w:val="24"/>
        </w:rPr>
      </w:pPr>
    </w:p>
    <w:p w:rsidR="00480AFB" w:rsidRPr="00480AFB" w:rsidRDefault="00480AFB" w:rsidP="00480AFB">
      <w:pPr>
        <w:shd w:val="clear" w:color="auto" w:fill="FFFFFF"/>
        <w:tabs>
          <w:tab w:val="left" w:pos="567"/>
        </w:tabs>
        <w:spacing w:before="115" w:line="274" w:lineRule="exact"/>
        <w:ind w:right="29"/>
        <w:rPr>
          <w:sz w:val="24"/>
          <w:szCs w:val="24"/>
        </w:rPr>
      </w:pPr>
      <w:r>
        <w:rPr>
          <w:sz w:val="24"/>
          <w:szCs w:val="24"/>
        </w:rPr>
        <w:t>V Pardubicích dne 3. února</w:t>
      </w:r>
      <w:r w:rsidRPr="00480AFB">
        <w:rPr>
          <w:sz w:val="24"/>
          <w:szCs w:val="24"/>
        </w:rPr>
        <w:t xml:space="preserve"> 2015</w:t>
      </w:r>
    </w:p>
    <w:p w:rsidR="007A3563" w:rsidRDefault="007A3563"/>
    <w:p w:rsidR="007A3563" w:rsidRDefault="007A3563"/>
    <w:p w:rsidR="007A3563" w:rsidRDefault="007A3563"/>
    <w:p w:rsidR="004B1A7D" w:rsidRDefault="004B1A7D"/>
    <w:p w:rsidR="004B1A7D" w:rsidRDefault="004B1A7D"/>
    <w:p w:rsidR="004B1A7D" w:rsidRPr="004B1A7D" w:rsidRDefault="004B1A7D">
      <w:pPr>
        <w:rPr>
          <w:color w:val="FF0000"/>
        </w:rPr>
      </w:pPr>
      <w:r w:rsidRPr="004B1A7D">
        <w:rPr>
          <w:color w:val="FF0000"/>
        </w:rPr>
        <w:t>Příloha:</w:t>
      </w:r>
    </w:p>
    <w:p w:rsidR="004B1A7D" w:rsidRPr="004B1A7D" w:rsidRDefault="004B1A7D">
      <w:pPr>
        <w:rPr>
          <w:color w:val="FF0000"/>
        </w:rPr>
      </w:pPr>
      <w:r w:rsidRPr="004B1A7D">
        <w:rPr>
          <w:color w:val="FF0000"/>
        </w:rPr>
        <w:t xml:space="preserve">1. Rizika, zásady bezpečné práce, požární ochrany a ochrany životního prostředí v PARAMO, a. s. </w:t>
      </w:r>
    </w:p>
    <w:p w:rsidR="004B1A7D" w:rsidRPr="004B1A7D" w:rsidRDefault="004B1A7D">
      <w:pPr>
        <w:rPr>
          <w:color w:val="FF0000"/>
        </w:rPr>
      </w:pPr>
      <w:r w:rsidRPr="004B1A7D">
        <w:rPr>
          <w:color w:val="FF0000"/>
        </w:rPr>
        <w:t>2. Seznam směrnic</w:t>
      </w:r>
    </w:p>
    <w:p w:rsidR="004B1A7D" w:rsidRPr="004B1A7D" w:rsidRDefault="004B1A7D">
      <w:pPr>
        <w:rPr>
          <w:color w:val="FF0000"/>
        </w:rPr>
      </w:pPr>
      <w:r w:rsidRPr="004B1A7D">
        <w:rPr>
          <w:color w:val="FF0000"/>
        </w:rPr>
        <w:t xml:space="preserve">3. Ceník služeb </w:t>
      </w:r>
      <w:proofErr w:type="spellStart"/>
      <w:r w:rsidRPr="004B1A7D">
        <w:rPr>
          <w:color w:val="FF0000"/>
        </w:rPr>
        <w:t>HZSp</w:t>
      </w:r>
      <w:proofErr w:type="spellEnd"/>
    </w:p>
    <w:sectPr w:rsidR="004B1A7D" w:rsidRPr="004B1A7D" w:rsidSect="005B2258">
      <w:headerReference w:type="default" r:id="rId9"/>
      <w:footerReference w:type="default" r:id="rId10"/>
      <w:pgSz w:w="11907" w:h="16834"/>
      <w:pgMar w:top="1560" w:right="1134" w:bottom="1702" w:left="993" w:header="708" w:footer="102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946" w:rsidRDefault="00097946">
      <w:r>
        <w:separator/>
      </w:r>
    </w:p>
  </w:endnote>
  <w:endnote w:type="continuationSeparator" w:id="0">
    <w:p w:rsidR="00097946" w:rsidRDefault="00097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563" w:rsidRDefault="00480AFB" w:rsidP="00BB43F2">
    <w:pPr>
      <w:ind w:left="2124" w:firstLine="708"/>
      <w:rPr>
        <w:rFonts w:ascii="Arial" w:hAnsi="Arial"/>
        <w:b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-121920</wp:posOffset>
              </wp:positionH>
              <wp:positionV relativeFrom="paragraph">
                <wp:posOffset>29845</wp:posOffset>
              </wp:positionV>
              <wp:extent cx="2400300" cy="68580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0" cy="685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3563" w:rsidRDefault="007A3563">
                          <w:pPr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 xml:space="preserve">Tel.: </w:t>
                          </w:r>
                          <w:r w:rsidR="004752DB">
                            <w:rPr>
                              <w:rFonts w:ascii="Arial" w:hAnsi="Arial"/>
                              <w:b/>
                              <w:sz w:val="16"/>
                            </w:rPr>
                            <w:t xml:space="preserve">+420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466</w:t>
                          </w:r>
                          <w:r w:rsidR="001F6704">
                            <w:rPr>
                              <w:rFonts w:ascii="Arial" w:hAnsi="Arial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810 111, fax:</w:t>
                          </w:r>
                          <w:r w:rsidR="004752DB">
                            <w:rPr>
                              <w:rFonts w:ascii="Arial" w:hAnsi="Arial"/>
                              <w:b/>
                              <w:sz w:val="16"/>
                            </w:rPr>
                            <w:t xml:space="preserve"> +420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 xml:space="preserve"> 466</w:t>
                          </w:r>
                          <w:r w:rsidR="001F6704">
                            <w:rPr>
                              <w:rFonts w:ascii="Arial" w:hAnsi="Arial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335 019</w:t>
                          </w:r>
                        </w:p>
                        <w:p w:rsidR="00184B4F" w:rsidRDefault="007A3563">
                          <w:pPr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IČ: 48173355</w:t>
                          </w:r>
                          <w:r w:rsidR="004752DB">
                            <w:rPr>
                              <w:rFonts w:ascii="Arial" w:hAnsi="Arial"/>
                              <w:b/>
                              <w:sz w:val="16"/>
                            </w:rPr>
                            <w:t>, DIČ: 699000139</w:t>
                          </w:r>
                        </w:p>
                        <w:p w:rsidR="007A3563" w:rsidRDefault="00097946">
                          <w:hyperlink r:id="rId1" w:history="1">
                            <w:r w:rsidR="007A3563">
                              <w:rPr>
                                <w:rStyle w:val="Hypertextovodkaz"/>
                                <w:rFonts w:ascii="Arial" w:hAnsi="Arial"/>
                                <w:b/>
                                <w:color w:val="auto"/>
                                <w:sz w:val="16"/>
                                <w:u w:val="none"/>
                              </w:rPr>
                              <w:t>www.paramo.cz</w:t>
                            </w:r>
                          </w:hyperlink>
                          <w:r w:rsidR="007A3563">
                            <w:rPr>
                              <w:rFonts w:ascii="Arial" w:hAnsi="Arial"/>
                              <w:b/>
                              <w:sz w:val="16"/>
                            </w:rPr>
                            <w:t xml:space="preserve">, </w:t>
                          </w:r>
                          <w:bookmarkStart w:id="0" w:name="_Hlt526060290"/>
                          <w:r w:rsidR="007A3563"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fldChar w:fldCharType="begin"/>
                          </w:r>
                          <w:r w:rsidR="007A3563"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instrText>HYPERLINK "mailto:paramo@paramo.cz"</w:instrText>
                          </w:r>
                          <w:r w:rsidR="007A3563"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fldChar w:fldCharType="separate"/>
                          </w:r>
                          <w:r w:rsidR="007A3563">
                            <w:rPr>
                              <w:rStyle w:val="Hypertextovodkaz"/>
                              <w:rFonts w:ascii="Arial" w:hAnsi="Arial"/>
                              <w:b/>
                              <w:color w:val="000000"/>
                              <w:sz w:val="16"/>
                              <w:u w:val="none"/>
                            </w:rPr>
                            <w:t>paramo@pa</w:t>
                          </w:r>
                          <w:bookmarkStart w:id="1" w:name="_Hlt526060321"/>
                          <w:r w:rsidR="007A3563">
                            <w:rPr>
                              <w:rStyle w:val="Hypertextovodkaz"/>
                              <w:rFonts w:ascii="Arial" w:hAnsi="Arial"/>
                              <w:b/>
                              <w:color w:val="000000"/>
                              <w:sz w:val="16"/>
                              <w:u w:val="none"/>
                            </w:rPr>
                            <w:t>r</w:t>
                          </w:r>
                          <w:bookmarkEnd w:id="1"/>
                          <w:r w:rsidR="007A3563">
                            <w:rPr>
                              <w:rStyle w:val="Hypertextovodkaz"/>
                              <w:rFonts w:ascii="Arial" w:hAnsi="Arial"/>
                              <w:b/>
                              <w:color w:val="000000"/>
                              <w:sz w:val="16"/>
                              <w:u w:val="none"/>
                            </w:rPr>
                            <w:t>amo.cz</w:t>
                          </w:r>
                          <w:r w:rsidR="007A3563"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fldChar w:fldCharType="end"/>
                          </w:r>
                          <w:bookmarkEnd w:id="0"/>
                          <w:r w:rsidR="007A3563">
                            <w:rPr>
                              <w:rFonts w:ascii="Arial" w:hAnsi="Arial"/>
                              <w:b/>
                              <w:sz w:val="16"/>
                            </w:rPr>
                            <w:t xml:space="preserve"> </w:t>
                          </w:r>
                        </w:p>
                        <w:p w:rsidR="007A3563" w:rsidRDefault="007A3563">
                          <w:pPr>
                            <w:pStyle w:val="Zhlav"/>
                            <w:tabs>
                              <w:tab w:val="clear" w:pos="4536"/>
                              <w:tab w:val="clear" w:pos="9072"/>
                            </w:tabs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left:0;text-align:left;margin-left:-9.6pt;margin-top:2.35pt;width:189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" stroked="f">
              <v:textbox>
                <w:txbxContent>
                  <w:p w:rsidR="007A3563" w:rsidRDefault="007A3563">
                    <w:pPr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 xml:space="preserve">Tel.: </w:t>
                    </w:r>
                    <w:r w:rsidR="004752DB">
                      <w:rPr>
                        <w:rFonts w:ascii="Arial" w:hAnsi="Arial"/>
                        <w:b/>
                        <w:sz w:val="16"/>
                      </w:rPr>
                      <w:t xml:space="preserve">+420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466</w:t>
                    </w:r>
                    <w:r w:rsidR="001F6704">
                      <w:rPr>
                        <w:rFonts w:ascii="Arial" w:hAnsi="Arial"/>
                        <w:b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810 111, fax:</w:t>
                    </w:r>
                    <w:r w:rsidR="004752DB">
                      <w:rPr>
                        <w:rFonts w:ascii="Arial" w:hAnsi="Arial"/>
                        <w:b/>
                        <w:sz w:val="16"/>
                      </w:rPr>
                      <w:t xml:space="preserve"> +420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 xml:space="preserve"> 466</w:t>
                    </w:r>
                    <w:r w:rsidR="001F6704">
                      <w:rPr>
                        <w:rFonts w:ascii="Arial" w:hAnsi="Arial"/>
                        <w:b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335 019</w:t>
                    </w:r>
                  </w:p>
                  <w:p w:rsidR="00184B4F" w:rsidRDefault="007A3563">
                    <w:pPr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IČ: 48173355</w:t>
                    </w:r>
                    <w:r w:rsidR="004752DB">
                      <w:rPr>
                        <w:rFonts w:ascii="Arial" w:hAnsi="Arial"/>
                        <w:b/>
                        <w:sz w:val="16"/>
                      </w:rPr>
                      <w:t>, DIČ: 699000139</w:t>
                    </w:r>
                  </w:p>
                  <w:p w:rsidR="007A3563" w:rsidRDefault="00097946">
                    <w:hyperlink r:id="rId2" w:history="1">
                      <w:r w:rsidR="007A3563">
                        <w:rPr>
                          <w:rStyle w:val="Hypertextovodkaz"/>
                          <w:rFonts w:ascii="Arial" w:hAnsi="Arial"/>
                          <w:b/>
                          <w:color w:val="auto"/>
                          <w:sz w:val="16"/>
                          <w:u w:val="none"/>
                        </w:rPr>
                        <w:t>www.paramo.cz</w:t>
                      </w:r>
                    </w:hyperlink>
                    <w:r w:rsidR="007A3563">
                      <w:rPr>
                        <w:rFonts w:ascii="Arial" w:hAnsi="Arial"/>
                        <w:b/>
                        <w:sz w:val="16"/>
                      </w:rPr>
                      <w:t xml:space="preserve">, </w:t>
                    </w:r>
                    <w:bookmarkStart w:id="2" w:name="_Hlt526060290"/>
                    <w:r w:rsidR="007A3563"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fldChar w:fldCharType="begin"/>
                    </w:r>
                    <w:r w:rsidR="007A3563"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instrText>HYPERLINK "mailto:paramo@paramo.cz"</w:instrText>
                    </w:r>
                    <w:r w:rsidR="007A3563"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fldChar w:fldCharType="separate"/>
                    </w:r>
                    <w:r w:rsidR="007A3563">
                      <w:rPr>
                        <w:rStyle w:val="Hypertextovodkaz"/>
                        <w:rFonts w:ascii="Arial" w:hAnsi="Arial"/>
                        <w:b/>
                        <w:color w:val="000000"/>
                        <w:sz w:val="16"/>
                        <w:u w:val="none"/>
                      </w:rPr>
                      <w:t>paramo@pa</w:t>
                    </w:r>
                    <w:bookmarkStart w:id="3" w:name="_Hlt526060321"/>
                    <w:r w:rsidR="007A3563">
                      <w:rPr>
                        <w:rStyle w:val="Hypertextovodkaz"/>
                        <w:rFonts w:ascii="Arial" w:hAnsi="Arial"/>
                        <w:b/>
                        <w:color w:val="000000"/>
                        <w:sz w:val="16"/>
                        <w:u w:val="none"/>
                      </w:rPr>
                      <w:t>r</w:t>
                    </w:r>
                    <w:bookmarkEnd w:id="3"/>
                    <w:r w:rsidR="007A3563">
                      <w:rPr>
                        <w:rStyle w:val="Hypertextovodkaz"/>
                        <w:rFonts w:ascii="Arial" w:hAnsi="Arial"/>
                        <w:b/>
                        <w:color w:val="000000"/>
                        <w:sz w:val="16"/>
                        <w:u w:val="none"/>
                      </w:rPr>
                      <w:t>amo.cz</w:t>
                    </w:r>
                    <w:r w:rsidR="007A3563"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fldChar w:fldCharType="end"/>
                    </w:r>
                    <w:bookmarkEnd w:id="2"/>
                    <w:r w:rsidR="007A3563">
                      <w:rPr>
                        <w:rFonts w:ascii="Arial" w:hAnsi="Arial"/>
                        <w:b/>
                        <w:sz w:val="16"/>
                      </w:rPr>
                      <w:t xml:space="preserve"> </w:t>
                    </w:r>
                  </w:p>
                  <w:p w:rsidR="007A3563" w:rsidRDefault="007A3563">
                    <w:pPr>
                      <w:pStyle w:val="Zhlav"/>
                      <w:tabs>
                        <w:tab w:val="clear" w:pos="4536"/>
                        <w:tab w:val="clear" w:pos="9072"/>
                      </w:tabs>
                    </w:pPr>
                  </w:p>
                </w:txbxContent>
              </v:textbox>
            </v:shape>
          </w:pict>
        </mc:Fallback>
      </mc:AlternateContent>
    </w:r>
    <w:r w:rsidR="00BB43F2">
      <w:t xml:space="preserve">                      </w: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3421380</wp:posOffset>
              </wp:positionH>
              <wp:positionV relativeFrom="paragraph">
                <wp:posOffset>29845</wp:posOffset>
              </wp:positionV>
              <wp:extent cx="3200400" cy="685800"/>
              <wp:effectExtent l="0" t="0" r="0" b="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685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4B4F" w:rsidRDefault="007A3563">
                          <w:pPr>
                            <w:pStyle w:val="Zkladntext"/>
                            <w:jc w:val="left"/>
                          </w:pPr>
                          <w:r>
                            <w:t xml:space="preserve">PARAMO, a.s., </w:t>
                          </w:r>
                          <w:r w:rsidR="00184B4F">
                            <w:t xml:space="preserve">Pardubice, </w:t>
                          </w:r>
                          <w:r>
                            <w:t>Přerovská</w:t>
                          </w:r>
                          <w:r w:rsidR="00184B4F">
                            <w:t xml:space="preserve"> čp.</w:t>
                          </w:r>
                          <w:r>
                            <w:t xml:space="preserve"> 560, </w:t>
                          </w:r>
                          <w:r w:rsidR="00184B4F">
                            <w:t xml:space="preserve">PSČ: </w:t>
                          </w:r>
                          <w:r>
                            <w:t>530 06</w:t>
                          </w:r>
                          <w:r w:rsidR="00184B4F">
                            <w:t xml:space="preserve">, </w:t>
                          </w:r>
                        </w:p>
                        <w:p w:rsidR="007A3563" w:rsidRDefault="007A3563">
                          <w:pPr>
                            <w:pStyle w:val="Zkladntext"/>
                            <w:jc w:val="left"/>
                          </w:pPr>
                          <w:r>
                            <w:t xml:space="preserve">zapsaná v obchodním rejstříku u Krajského soudu </w:t>
                          </w:r>
                        </w:p>
                        <w:p w:rsidR="007A3563" w:rsidRDefault="007A3563">
                          <w:pPr>
                            <w:pStyle w:val="Zkladntext"/>
                            <w:jc w:val="left"/>
                          </w:pPr>
                          <w:r>
                            <w:t>v Hradci Králové, oddíl B, vložka 992.</w:t>
                          </w:r>
                        </w:p>
                        <w:p w:rsidR="00184B4F" w:rsidRDefault="00184B4F">
                          <w:pPr>
                            <w:pStyle w:val="Zkladntext"/>
                            <w:jc w:val="left"/>
                          </w:pPr>
                        </w:p>
                        <w:p w:rsidR="007A3563" w:rsidRDefault="007A3563" w:rsidP="00184B4F">
                          <w:pPr>
                            <w:pStyle w:val="Zkladntext"/>
                            <w:ind w:left="1416" w:firstLine="708"/>
                            <w:jc w:val="left"/>
                          </w:pPr>
                          <w:r>
                            <w:t>ČLEN SKUPINY UNIPETROL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27" type="#_x0000_t202" style="position:absolute;left:0;text-align:left;margin-left:269.4pt;margin-top:2.35pt;width:252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" stroked="f">
              <v:textbox>
                <w:txbxContent>
                  <w:p w:rsidR="00184B4F" w:rsidRDefault="007A3563">
                    <w:pPr>
                      <w:pStyle w:val="Zkladntext"/>
                      <w:jc w:val="left"/>
                    </w:pPr>
                    <w:r>
                      <w:t xml:space="preserve">PARAMO, a.s., </w:t>
                    </w:r>
                    <w:r w:rsidR="00184B4F">
                      <w:t xml:space="preserve">Pardubice, </w:t>
                    </w:r>
                    <w:r>
                      <w:t>Přerovská</w:t>
                    </w:r>
                    <w:r w:rsidR="00184B4F">
                      <w:t xml:space="preserve"> čp.</w:t>
                    </w:r>
                    <w:r>
                      <w:t xml:space="preserve"> 560, </w:t>
                    </w:r>
                    <w:r w:rsidR="00184B4F">
                      <w:t xml:space="preserve">PSČ: </w:t>
                    </w:r>
                    <w:r>
                      <w:t>530 06</w:t>
                    </w:r>
                    <w:r w:rsidR="00184B4F">
                      <w:t xml:space="preserve">, </w:t>
                    </w:r>
                  </w:p>
                  <w:p w:rsidR="007A3563" w:rsidRDefault="007A3563">
                    <w:pPr>
                      <w:pStyle w:val="Zkladntext"/>
                      <w:jc w:val="left"/>
                    </w:pPr>
                    <w:r>
                      <w:t xml:space="preserve">zapsaná v obchodním rejstříku u Krajského soudu </w:t>
                    </w:r>
                  </w:p>
                  <w:p w:rsidR="007A3563" w:rsidRDefault="007A3563">
                    <w:pPr>
                      <w:pStyle w:val="Zkladntext"/>
                      <w:jc w:val="left"/>
                    </w:pPr>
                    <w:r>
                      <w:t>v Hradci Králové, oddíl B, vložka 992.</w:t>
                    </w:r>
                  </w:p>
                  <w:p w:rsidR="00184B4F" w:rsidRDefault="00184B4F">
                    <w:pPr>
                      <w:pStyle w:val="Zkladntext"/>
                      <w:jc w:val="left"/>
                    </w:pPr>
                  </w:p>
                  <w:p w:rsidR="007A3563" w:rsidRDefault="007A3563" w:rsidP="00184B4F">
                    <w:pPr>
                      <w:pStyle w:val="Zkladntext"/>
                      <w:ind w:left="1416" w:firstLine="708"/>
                      <w:jc w:val="left"/>
                    </w:pPr>
                    <w:r>
                      <w:t>ČLEN SKUPINY UNIPETROL</w:t>
                    </w:r>
                  </w:p>
                </w:txbxContent>
              </v:textbox>
            </v:shape>
          </w:pict>
        </mc:Fallback>
      </mc:AlternateContent>
    </w:r>
  </w:p>
  <w:p w:rsidR="00184B4F" w:rsidRDefault="00184B4F">
    <w:pPr>
      <w:rPr>
        <w:rFonts w:ascii="Arial" w:hAnsi="Arial"/>
        <w:b/>
        <w:sz w:val="16"/>
      </w:rPr>
    </w:pPr>
  </w:p>
  <w:p w:rsidR="00184B4F" w:rsidRDefault="00184B4F">
    <w:pPr>
      <w:rPr>
        <w:rFonts w:ascii="Arial" w:hAnsi="Arial"/>
        <w:b/>
        <w:sz w:val="16"/>
      </w:rPr>
    </w:pPr>
  </w:p>
  <w:p w:rsidR="00184B4F" w:rsidRDefault="00184B4F">
    <w:pPr>
      <w:rPr>
        <w:rFonts w:ascii="Arial" w:hAnsi="Arial"/>
        <w:b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946" w:rsidRDefault="00097946">
      <w:r>
        <w:separator/>
      </w:r>
    </w:p>
  </w:footnote>
  <w:footnote w:type="continuationSeparator" w:id="0">
    <w:p w:rsidR="00097946" w:rsidRDefault="000979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563" w:rsidRDefault="00480AFB">
    <w:pPr>
      <w:pStyle w:val="Zhlav"/>
    </w:pPr>
    <w:r>
      <w:rPr>
        <w:noProof/>
      </w:rPr>
      <w:drawing>
        <wp:inline distT="0" distB="0" distL="0" distR="0">
          <wp:extent cx="1520190" cy="219075"/>
          <wp:effectExtent l="0" t="0" r="3810" b="952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019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A3563" w:rsidRDefault="007A3563">
    <w:pPr>
      <w:rPr>
        <w:sz w:val="24"/>
      </w:rPr>
    </w:pPr>
    <w:r>
      <w:rPr>
        <w:sz w:val="24"/>
      </w:rPr>
      <w:tab/>
    </w:r>
    <w:r>
      <w:rPr>
        <w:sz w:val="24"/>
      </w:rPr>
      <w:tab/>
    </w:r>
  </w:p>
  <w:p w:rsidR="007A3563" w:rsidRDefault="007A3563">
    <w:pPr>
      <w:pStyle w:val="Zhlav"/>
      <w:tabs>
        <w:tab w:val="clear" w:pos="4536"/>
        <w:tab w:val="clear" w:pos="9072"/>
        <w:tab w:val="left" w:pos="2925"/>
      </w:tabs>
      <w:rPr>
        <w:sz w:val="24"/>
      </w:rPr>
    </w:pPr>
    <w:r>
      <w:rPr>
        <w:sz w:val="24"/>
      </w:rPr>
      <w:t xml:space="preserve">                </w:t>
    </w:r>
    <w:r>
      <w:rPr>
        <w:sz w:val="24"/>
      </w:rPr>
      <w:tab/>
    </w:r>
  </w:p>
  <w:p w:rsidR="007A3563" w:rsidRDefault="007A3563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90DAF"/>
    <w:multiLevelType w:val="hybridMultilevel"/>
    <w:tmpl w:val="7CAE898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3C0EE8">
      <w:start w:val="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303065"/>
    <w:multiLevelType w:val="multilevel"/>
    <w:tmpl w:val="AA3E9B0E"/>
    <w:lvl w:ilvl="0">
      <w:start w:val="1"/>
      <w:numFmt w:val="none"/>
      <w:lvlText w:val="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0FF07BC"/>
    <w:multiLevelType w:val="multilevel"/>
    <w:tmpl w:val="39D4ED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2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F6535F2"/>
    <w:multiLevelType w:val="multilevel"/>
    <w:tmpl w:val="7916BB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B4F"/>
    <w:rsid w:val="00097946"/>
    <w:rsid w:val="00122C06"/>
    <w:rsid w:val="00184B4F"/>
    <w:rsid w:val="001F6704"/>
    <w:rsid w:val="00295637"/>
    <w:rsid w:val="004752DB"/>
    <w:rsid w:val="00480AFB"/>
    <w:rsid w:val="00495633"/>
    <w:rsid w:val="004B1A7D"/>
    <w:rsid w:val="00577385"/>
    <w:rsid w:val="005B2258"/>
    <w:rsid w:val="00626943"/>
    <w:rsid w:val="00634FBF"/>
    <w:rsid w:val="00672586"/>
    <w:rsid w:val="006D608B"/>
    <w:rsid w:val="0071179A"/>
    <w:rsid w:val="00793F89"/>
    <w:rsid w:val="007A3563"/>
    <w:rsid w:val="007E1F35"/>
    <w:rsid w:val="00806173"/>
    <w:rsid w:val="00816A0B"/>
    <w:rsid w:val="008821FC"/>
    <w:rsid w:val="009333E7"/>
    <w:rsid w:val="00A0453A"/>
    <w:rsid w:val="00A54DCF"/>
    <w:rsid w:val="00B929BC"/>
    <w:rsid w:val="00BB43F2"/>
    <w:rsid w:val="00BD1C45"/>
    <w:rsid w:val="00BD5377"/>
    <w:rsid w:val="00BE42FE"/>
    <w:rsid w:val="00BF50FD"/>
    <w:rsid w:val="00C71326"/>
    <w:rsid w:val="00CC7141"/>
    <w:rsid w:val="00CD1EC0"/>
    <w:rsid w:val="00D83CF6"/>
    <w:rsid w:val="00DD047B"/>
    <w:rsid w:val="00EC2A4E"/>
    <w:rsid w:val="00F24F5B"/>
    <w:rsid w:val="00FC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/>
      <w:b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kladntext">
    <w:name w:val="Body Text"/>
    <w:basedOn w:val="Normln"/>
    <w:pPr>
      <w:jc w:val="center"/>
    </w:pPr>
    <w:rPr>
      <w:rFonts w:ascii="Arial" w:hAnsi="Arial"/>
      <w:b/>
      <w:sz w:val="16"/>
    </w:rPr>
  </w:style>
  <w:style w:type="paragraph" w:styleId="Nzev">
    <w:name w:val="Title"/>
    <w:basedOn w:val="Normln"/>
    <w:link w:val="NzevChar"/>
    <w:qFormat/>
    <w:rsid w:val="009333E7"/>
    <w:pPr>
      <w:jc w:val="center"/>
    </w:pPr>
    <w:rPr>
      <w:rFonts w:ascii="Arial" w:hAnsi="Arial" w:cs="Arial"/>
      <w:b/>
      <w:bCs/>
      <w:sz w:val="28"/>
      <w:szCs w:val="24"/>
    </w:rPr>
  </w:style>
  <w:style w:type="character" w:customStyle="1" w:styleId="NzevChar">
    <w:name w:val="Název Char"/>
    <w:link w:val="Nzev"/>
    <w:rsid w:val="009333E7"/>
    <w:rPr>
      <w:rFonts w:ascii="Arial" w:hAnsi="Arial" w:cs="Arial"/>
      <w:b/>
      <w:bCs/>
      <w:sz w:val="28"/>
      <w:szCs w:val="24"/>
    </w:rPr>
  </w:style>
  <w:style w:type="paragraph" w:styleId="Textbubliny">
    <w:name w:val="Balloon Text"/>
    <w:basedOn w:val="Normln"/>
    <w:link w:val="TextbublinyChar"/>
    <w:rsid w:val="00EC2A4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EC2A4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C713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/>
      <w:b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kladntext">
    <w:name w:val="Body Text"/>
    <w:basedOn w:val="Normln"/>
    <w:pPr>
      <w:jc w:val="center"/>
    </w:pPr>
    <w:rPr>
      <w:rFonts w:ascii="Arial" w:hAnsi="Arial"/>
      <w:b/>
      <w:sz w:val="16"/>
    </w:rPr>
  </w:style>
  <w:style w:type="paragraph" w:styleId="Nzev">
    <w:name w:val="Title"/>
    <w:basedOn w:val="Normln"/>
    <w:link w:val="NzevChar"/>
    <w:qFormat/>
    <w:rsid w:val="009333E7"/>
    <w:pPr>
      <w:jc w:val="center"/>
    </w:pPr>
    <w:rPr>
      <w:rFonts w:ascii="Arial" w:hAnsi="Arial" w:cs="Arial"/>
      <w:b/>
      <w:bCs/>
      <w:sz w:val="28"/>
      <w:szCs w:val="24"/>
    </w:rPr>
  </w:style>
  <w:style w:type="character" w:customStyle="1" w:styleId="NzevChar">
    <w:name w:val="Název Char"/>
    <w:link w:val="Nzev"/>
    <w:rsid w:val="009333E7"/>
    <w:rPr>
      <w:rFonts w:ascii="Arial" w:hAnsi="Arial" w:cs="Arial"/>
      <w:b/>
      <w:bCs/>
      <w:sz w:val="28"/>
      <w:szCs w:val="24"/>
    </w:rPr>
  </w:style>
  <w:style w:type="paragraph" w:styleId="Textbubliny">
    <w:name w:val="Balloon Text"/>
    <w:basedOn w:val="Normln"/>
    <w:link w:val="TextbublinyChar"/>
    <w:rsid w:val="00EC2A4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EC2A4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C713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3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ramo.cz/CS/o-nas/avazne-normy-a-informace/Stranky/default.asp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aramo.cz" TargetMode="External"/><Relationship Id="rId1" Type="http://schemas.openxmlformats.org/officeDocument/2006/relationships/hyperlink" Target="http://www.param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usakova\&#352;ablony%20PARAMO\NOV&#201;%20&#353;ablony\HLAVP2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HLAVP2.DOT</Template>
  <TotalTime>1</TotalTime>
  <Pages>2</Pages>
  <Words>823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Hlavičkový papír / II</vt:lpstr>
    </vt:vector>
  </TitlesOfParts>
  <Company>Paramo a.s.</Company>
  <LinksUpToDate>false</LinksUpToDate>
  <CharactersWithSpaces>5668</CharactersWithSpaces>
  <SharedDoc>false</SharedDoc>
  <HLinks>
    <vt:vector size="12" baseType="variant">
      <vt:variant>
        <vt:i4>4259940</vt:i4>
      </vt:variant>
      <vt:variant>
        <vt:i4>3</vt:i4>
      </vt:variant>
      <vt:variant>
        <vt:i4>0</vt:i4>
      </vt:variant>
      <vt:variant>
        <vt:i4>5</vt:i4>
      </vt:variant>
      <vt:variant>
        <vt:lpwstr>mailto:paramo@paramo.cz</vt:lpwstr>
      </vt:variant>
      <vt:variant>
        <vt:lpwstr/>
      </vt:variant>
      <vt:variant>
        <vt:i4>1048668</vt:i4>
      </vt:variant>
      <vt:variant>
        <vt:i4>0</vt:i4>
      </vt:variant>
      <vt:variant>
        <vt:i4>0</vt:i4>
      </vt:variant>
      <vt:variant>
        <vt:i4>5</vt:i4>
      </vt:variant>
      <vt:variant>
        <vt:lpwstr>http://www.paramo.cz/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Hlavičkový papír / II</dc:title>
  <dc:creator>OVT</dc:creator>
  <cp:lastModifiedBy>Březina Martin (UNP-PAR)</cp:lastModifiedBy>
  <cp:revision>2</cp:revision>
  <cp:lastPrinted>2015-02-03T13:47:00Z</cp:lastPrinted>
  <dcterms:created xsi:type="dcterms:W3CDTF">2016-03-08T12:30:00Z</dcterms:created>
  <dcterms:modified xsi:type="dcterms:W3CDTF">2016-03-08T12:30:00Z</dcterms:modified>
</cp:coreProperties>
</file>